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rFonts w:ascii="RL Albra Trial Display Bold" w:cs="RL Albra Trial Display Bold" w:eastAsia="RL Albra Trial Display Bold" w:hAnsi="RL Albra Trial Display Bold"/>
          <w:color w:val="1A2250"/>
          <w:sz w:val="40"/>
          <w:szCs w:val="40"/>
        </w:rPr>
        <w:t xml:space="preserve">Dr Jo Prendergast</w:t>
      </w:r>
    </w:p>
    <w:p>
      <w:pPr>
        <w:spacing w:after="140"/>
      </w:pPr>
      <w:r>
        <w:rPr>
          <w:rFonts w:ascii="RL Albra Trial Display Bold" w:cs="RL Albra Trial Display Bold" w:eastAsia="RL Albra Trial Display Bold" w:hAnsi="RL Albra Trial Display Bold"/>
          <w:color w:val="1A2250"/>
          <w:sz w:val="40"/>
          <w:szCs w:val="40"/>
        </w:rPr>
        <w:t xml:space="preserve">AV requirements</w:t>
      </w:r>
    </w:p>
    <w:p>
      <w:pPr>
        <w:pBdr>
          <w:bottom w:val="single" w:color="13BCE8" w:sz="12" w:space="6"/>
        </w:pBdr>
        <w:spacing w:after="200"/>
      </w:pPr>
      <w:r>
        <w:rPr>
          <w:rFonts w:ascii="Metropolis" w:cs="Metropolis" w:eastAsia="Metropolis" w:hAnsi="Metropolis"/>
          <w:sz w:val="8"/>
          <w:szCs w:val="8"/>
        </w:rPr>
        <w:t xml:space="preserve"/>
      </w:r>
    </w:p>
    <w:p>
      <w:pPr>
        <w:spacing w:after="320"/>
      </w:pPr>
      <w:r>
        <w:rPr>
          <w:rFonts w:ascii="Metropolis" w:cs="Metropolis" w:eastAsia="Metropolis" w:hAnsi="Metropolis"/>
          <w:b/>
          <w:bCs/>
          <w:color w:val="1A2250"/>
          <w:sz w:val="24"/>
          <w:szCs w:val="24"/>
        </w:rPr>
        <w:t xml:space="preserve">Information for organisers</w:t>
      </w:r>
    </w:p>
    <w:p>
      <w:pPr>
        <w:pStyle w:val="ListParagraph"/>
        <w:numPr>
          <w:ilvl w:val="0"/>
          <w:numId w:val="2"/>
        </w:numPr>
        <w:spacing w:after="220" w:line="320"/>
      </w:pPr>
      <w:r>
        <w:rPr>
          <w:rFonts w:ascii="Metropolis" w:cs="Metropolis" w:eastAsia="Metropolis" w:hAnsi="Metropolis"/>
          <w:color w:val="1A2250"/>
          <w:sz w:val="24"/>
          <w:szCs w:val="24"/>
        </w:rPr>
        <w:t xml:space="preserve">A lapel (lavalier) or headset microphone, so both hands are free.</w:t>
      </w:r>
    </w:p>
    <w:p>
      <w:pPr>
        <w:pStyle w:val="ListParagraph"/>
        <w:numPr>
          <w:ilvl w:val="0"/>
          <w:numId w:val="2"/>
        </w:numPr>
        <w:spacing w:after="220" w:line="320"/>
      </w:pPr>
      <w:r>
        <w:rPr>
          <w:rFonts w:ascii="Metropolis" w:cs="Metropolis" w:eastAsia="Metropolis" w:hAnsi="Metropolis"/>
          <w:color w:val="1A2250"/>
          <w:sz w:val="24"/>
          <w:szCs w:val="24"/>
        </w:rPr>
        <w:t xml:space="preserve">A projector and screen, with sound connected. Short videos with sound are included.</w:t>
      </w:r>
    </w:p>
    <w:p>
      <w:pPr>
        <w:pStyle w:val="ListParagraph"/>
        <w:numPr>
          <w:ilvl w:val="0"/>
          <w:numId w:val="2"/>
        </w:numPr>
        <w:spacing w:after="220" w:line="320"/>
      </w:pPr>
      <w:r>
        <w:rPr>
          <w:rFonts w:ascii="Metropolis" w:cs="Metropolis" w:eastAsia="Metropolis" w:hAnsi="Metropolis"/>
          <w:color w:val="1A2250"/>
          <w:sz w:val="24"/>
          <w:szCs w:val="24"/>
        </w:rPr>
        <w:t xml:space="preserve">A slide clicker.</w:t>
      </w:r>
    </w:p>
    <w:p>
      <w:pPr>
        <w:pStyle w:val="ListParagraph"/>
        <w:numPr>
          <w:ilvl w:val="0"/>
          <w:numId w:val="2"/>
        </w:numPr>
        <w:spacing w:after="220" w:line="320"/>
      </w:pPr>
      <w:r>
        <w:rPr>
          <w:rFonts w:ascii="Metropolis" w:cs="Metropolis" w:eastAsia="Metropolis" w:hAnsi="Metropolis"/>
          <w:color w:val="1A2250"/>
          <w:sz w:val="24"/>
          <w:szCs w:val="24"/>
        </w:rPr>
        <w:t xml:space="preserve">I hope to be able to present from centre stage, if the venue setup and lighting allow for that.</w:t>
      </w:r>
    </w:p>
    <w:p>
      <w:pPr>
        <w:pStyle w:val="ListParagraph"/>
        <w:numPr>
          <w:ilvl w:val="0"/>
          <w:numId w:val="2"/>
        </w:numPr>
        <w:spacing w:after="220" w:line="320"/>
      </w:pPr>
      <w:r>
        <w:rPr>
          <w:rFonts w:ascii="Metropolis" w:cs="Metropolis" w:eastAsia="Metropolis" w:hAnsi="Metropolis"/>
          <w:color w:val="1A2250"/>
          <w:sz w:val="24"/>
          <w:szCs w:val="24"/>
        </w:rPr>
        <w:t xml:space="preserve">Ideally a presenter monitor at centre stage. Alternatively, a laptop in presenter view, on a table positioned so it can be seen from centre stage.</w:t>
      </w:r>
    </w:p>
    <w:p>
      <w:pPr>
        <w:pStyle w:val="ListParagraph"/>
        <w:numPr>
          <w:ilvl w:val="0"/>
          <w:numId w:val="2"/>
        </w:numPr>
        <w:spacing w:after="220" w:line="320"/>
      </w:pPr>
      <w:r>
        <w:rPr>
          <w:rFonts w:ascii="Metropolis" w:cs="Metropolis" w:eastAsia="Metropolis" w:hAnsi="Metropolis"/>
          <w:color w:val="1A2250"/>
          <w:sz w:val="24"/>
          <w:szCs w:val="24"/>
        </w:rPr>
        <w:t xml:space="preserve">Slides are supplied as PowerPoint on a dark background, so stage lighting and screen brightness are best set for that.</w:t>
      </w:r>
    </w:p>
    <w:p>
      <w:pPr>
        <w:pStyle w:val="ListParagraph"/>
        <w:numPr>
          <w:ilvl w:val="0"/>
          <w:numId w:val="2"/>
        </w:numPr>
        <w:spacing w:after="220" w:line="320"/>
      </w:pPr>
      <w:r>
        <w:rPr>
          <w:rFonts w:ascii="Metropolis" w:cs="Metropolis" w:eastAsia="Metropolis" w:hAnsi="Metropolis"/>
          <w:color w:val="1A2250"/>
          <w:sz w:val="24"/>
          <w:szCs w:val="24"/>
        </w:rPr>
        <w:t xml:space="preserve">Ten minutes with the AV team before the session for a tech check, ideally earlier in the day rather than immediately before the talk.</w:t>
      </w:r>
    </w:p>
    <w:sectPr>
      <w:pgSz w:w="11906" w:h="16838" w:orient="portrait"/>
      <w:pgMar w:top="1247" w:right="1360" w:bottom="1133" w:left="13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40"/>
      </w:pPr>
      <w:rPr>
        <w:rFonts w:ascii="Metropolis" w:cs="Metropolis" w:eastAsia="Metropolis" w:hAnsi="Metropolis"/>
        <w:color w:val="C4DC4A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 Jo Prendergast AV requirements</dc:title>
  <dc:creator>Dr Jo Prendergast</dc:creator>
  <cp:lastModifiedBy>Un-named</cp:lastModifiedBy>
  <cp:revision>1</cp:revision>
  <dcterms:created xsi:type="dcterms:W3CDTF">2026-08-31T06:33:04.086Z</dcterms:created>
  <dcterms:modified xsi:type="dcterms:W3CDTF">2026-08-31T06:33:04.098Z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